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A27DDB">
        <w:rPr>
          <w:b/>
          <w:sz w:val="28"/>
        </w:rPr>
        <w:t>3</w:t>
      </w:r>
      <w:r w:rsidR="00A27DDB">
        <w:rPr>
          <w:b/>
          <w:sz w:val="28"/>
          <w:lang w:val="bg-BG"/>
        </w:rPr>
        <w:t>4</w:t>
      </w:r>
      <w:r>
        <w:rPr>
          <w:b/>
          <w:sz w:val="28"/>
        </w:rPr>
        <w:t>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A27DDB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14</w:t>
      </w:r>
      <w:r w:rsidR="00F31009">
        <w:rPr>
          <w:b/>
          <w:sz w:val="28"/>
        </w:rPr>
        <w:t>.</w:t>
      </w:r>
      <w:r w:rsidR="000B16F6">
        <w:rPr>
          <w:b/>
          <w:sz w:val="28"/>
        </w:rPr>
        <w:t>11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213901" w:rsidRDefault="00F31009" w:rsidP="00213901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A27DDB">
        <w:rPr>
          <w:lang w:val="bg-BG"/>
        </w:rPr>
        <w:t>14</w:t>
      </w:r>
      <w:r w:rsidR="006B6ABF">
        <w:t>.</w:t>
      </w:r>
      <w:r w:rsidR="000B16F6">
        <w:t>11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0B16F6">
        <w:t>18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A27DDB">
        <w:rPr>
          <w:lang w:val="bg-BG"/>
        </w:rPr>
        <w:t xml:space="preserve"> </w:t>
      </w:r>
      <w:r>
        <w:t>проведе</w:t>
      </w:r>
      <w:r w:rsidR="00A27DDB">
        <w:rPr>
          <w:lang w:val="bg-BG"/>
        </w:rPr>
        <w:t xml:space="preserve"> </w:t>
      </w:r>
      <w:r>
        <w:t>заседание</w:t>
      </w:r>
      <w:r w:rsidR="00A27DDB">
        <w:rPr>
          <w:lang w:val="bg-BG"/>
        </w:rPr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A27DDB">
        <w:rPr>
          <w:lang w:val="bg-BG"/>
        </w:rPr>
        <w:t xml:space="preserve"> </w:t>
      </w:r>
      <w:r>
        <w:t>коетоприсъстваха</w:t>
      </w:r>
      <w:r w:rsidR="00A27DDB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Стефанова,,</w:t>
      </w:r>
      <w:r w:rsidR="00533DCE" w:rsidRPr="00196872">
        <w:rPr>
          <w:szCs w:val="24"/>
          <w:lang w:val="bg-BG"/>
        </w:rPr>
        <w:t xml:space="preserve"> и членове :</w:t>
      </w:r>
      <w:r w:rsidR="004B2282" w:rsidRPr="00196872">
        <w:rPr>
          <w:szCs w:val="24"/>
          <w:lang w:val="bg-BG"/>
        </w:rPr>
        <w:t xml:space="preserve">Ангел Даскалов,Росица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CF2EBA" w:rsidRPr="00196872">
        <w:rPr>
          <w:szCs w:val="24"/>
          <w:lang w:val="bg-BG"/>
        </w:rPr>
        <w:t>Цветелина Зарева</w:t>
      </w:r>
      <w:r w:rsidR="00A27DDB">
        <w:rPr>
          <w:szCs w:val="24"/>
          <w:lang w:val="bg-BG"/>
        </w:rPr>
        <w:t>,Кирилка Говедарска</w:t>
      </w:r>
      <w:r w:rsidR="004C1F86">
        <w:rPr>
          <w:szCs w:val="24"/>
          <w:lang w:val="bg-BG"/>
        </w:rPr>
        <w:t>.</w:t>
      </w:r>
    </w:p>
    <w:p w:rsidR="004C1F86" w:rsidRDefault="004C1F86" w:rsidP="00213901">
      <w:pPr>
        <w:spacing w:after="190"/>
        <w:ind w:left="127" w:right="0" w:firstLine="593"/>
        <w:rPr>
          <w:szCs w:val="24"/>
          <w:lang w:val="bg-BG"/>
        </w:rPr>
      </w:pPr>
      <w:r>
        <w:rPr>
          <w:szCs w:val="24"/>
          <w:lang w:val="bg-BG"/>
        </w:rPr>
        <w:t xml:space="preserve">Отсъстващи –  секретар Мустафа Вигнев – по здравословни причини </w:t>
      </w:r>
    </w:p>
    <w:p w:rsidR="00213901" w:rsidRPr="00196872" w:rsidRDefault="00C83403" w:rsidP="00213901">
      <w:pPr>
        <w:spacing w:after="190"/>
        <w:ind w:left="127" w:right="0" w:firstLine="593"/>
        <w:rPr>
          <w:szCs w:val="24"/>
          <w:lang w:val="bg-BG"/>
        </w:rPr>
      </w:pPr>
      <w:r>
        <w:rPr>
          <w:szCs w:val="24"/>
          <w:lang w:val="bg-BG"/>
        </w:rPr>
        <w:t>На заседанието</w:t>
      </w:r>
      <w:r>
        <w:rPr>
          <w:szCs w:val="24"/>
        </w:rPr>
        <w:t xml:space="preserve"> </w:t>
      </w:r>
      <w:r w:rsidR="004C1F86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влязоха </w:t>
      </w:r>
      <w:r w:rsidR="00213901">
        <w:rPr>
          <w:szCs w:val="24"/>
          <w:lang w:val="bg-BG"/>
        </w:rPr>
        <w:t xml:space="preserve"> Георги Холянов и адвокат Георги Тодоров Печев , които устно дадоха обяснение относно исканата информация от ОИК Ракитово.</w:t>
      </w:r>
    </w:p>
    <w:p w:rsidR="00213901" w:rsidRDefault="00213901" w:rsidP="00196872">
      <w:pPr>
        <w:spacing w:after="190"/>
        <w:ind w:left="127" w:right="0" w:firstLine="593"/>
        <w:rPr>
          <w:szCs w:val="24"/>
          <w:lang w:val="bg-BG"/>
        </w:rPr>
      </w:pPr>
      <w:r>
        <w:rPr>
          <w:szCs w:val="24"/>
          <w:lang w:val="bg-BG"/>
        </w:rPr>
        <w:t xml:space="preserve">Тъй като засезанието беше закрито , и двамата бяха помолени доброволно да напуснат  .  Излизайки от офиса на ОИК Ракитово Георги Холянов се обърна към комисията със заплахата цитирам   </w:t>
      </w:r>
      <w:r w:rsidRPr="00213901">
        <w:rPr>
          <w:b/>
          <w:szCs w:val="24"/>
          <w:lang w:val="bg-BG"/>
        </w:rPr>
        <w:t>„ Внимавайте какво решение ще вземете да не....”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A27DDB">
        <w:rPr>
          <w:szCs w:val="24"/>
          <w:lang w:val="bg-BG"/>
        </w:rPr>
        <w:t xml:space="preserve"> </w:t>
      </w:r>
      <w:r w:rsidRPr="00412CC8">
        <w:rPr>
          <w:szCs w:val="24"/>
        </w:rPr>
        <w:t>се</w:t>
      </w:r>
      <w:r w:rsidR="00A27DDB">
        <w:rPr>
          <w:szCs w:val="24"/>
          <w:lang w:val="bg-BG"/>
        </w:rPr>
        <w:t xml:space="preserve"> </w:t>
      </w:r>
      <w:r w:rsidRPr="00412CC8">
        <w:rPr>
          <w:szCs w:val="24"/>
        </w:rPr>
        <w:t>председателства</w:t>
      </w:r>
      <w:r w:rsidR="00A27DDB">
        <w:rPr>
          <w:szCs w:val="24"/>
          <w:lang w:val="bg-BG"/>
        </w:rPr>
        <w:t xml:space="preserve"> </w:t>
      </w:r>
      <w:r w:rsidRPr="00412CC8">
        <w:rPr>
          <w:szCs w:val="24"/>
        </w:rPr>
        <w:t>от</w:t>
      </w:r>
      <w:r w:rsidR="00A27DDB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>Председател</w:t>
      </w:r>
      <w:r w:rsidR="00A27DDB">
        <w:rPr>
          <w:szCs w:val="24"/>
          <w:lang w:val="bg-BG"/>
        </w:rPr>
        <w:t xml:space="preserve"> </w:t>
      </w:r>
      <w:r w:rsidRPr="00412CC8">
        <w:rPr>
          <w:szCs w:val="24"/>
        </w:rPr>
        <w:t>на</w:t>
      </w:r>
      <w:r w:rsidR="00A27DDB">
        <w:rPr>
          <w:szCs w:val="24"/>
          <w:lang w:val="bg-BG"/>
        </w:rPr>
        <w:t xml:space="preserve"> </w:t>
      </w:r>
      <w:r w:rsidRPr="002E75C2">
        <w:rPr>
          <w:szCs w:val="24"/>
        </w:rPr>
        <w:t>комисията, която</w:t>
      </w:r>
      <w:r w:rsidR="00A27DDB">
        <w:rPr>
          <w:szCs w:val="24"/>
          <w:lang w:val="bg-BG"/>
        </w:rPr>
        <w:t xml:space="preserve"> </w:t>
      </w:r>
      <w:r w:rsidRPr="002E75C2">
        <w:rPr>
          <w:szCs w:val="24"/>
        </w:rPr>
        <w:t>като</w:t>
      </w:r>
      <w:r w:rsidR="00A27DDB">
        <w:rPr>
          <w:szCs w:val="24"/>
          <w:lang w:val="bg-BG"/>
        </w:rPr>
        <w:t xml:space="preserve"> </w:t>
      </w:r>
      <w:r w:rsidRPr="002E75C2">
        <w:rPr>
          <w:szCs w:val="24"/>
        </w:rPr>
        <w:t>установи, че</w:t>
      </w:r>
      <w:r w:rsidR="00A27DDB">
        <w:rPr>
          <w:szCs w:val="24"/>
          <w:lang w:val="bg-BG"/>
        </w:rPr>
        <w:t xml:space="preserve"> </w:t>
      </w:r>
      <w:r w:rsidRPr="002E75C2">
        <w:rPr>
          <w:szCs w:val="24"/>
        </w:rPr>
        <w:t>е</w:t>
      </w:r>
      <w:r w:rsidR="00A27DDB">
        <w:rPr>
          <w:szCs w:val="24"/>
          <w:lang w:val="bg-BG"/>
        </w:rPr>
        <w:t xml:space="preserve"> </w:t>
      </w:r>
      <w:r w:rsidRPr="002E75C2">
        <w:rPr>
          <w:szCs w:val="24"/>
        </w:rPr>
        <w:t>налице</w:t>
      </w:r>
      <w:r w:rsidR="00A27DDB">
        <w:rPr>
          <w:szCs w:val="24"/>
          <w:lang w:val="bg-BG"/>
        </w:rPr>
        <w:t xml:space="preserve"> </w:t>
      </w:r>
      <w:r w:rsidR="00547CA9" w:rsidRPr="002E75C2">
        <w:rPr>
          <w:szCs w:val="24"/>
        </w:rPr>
        <w:t>кворум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</w:p>
    <w:p w:rsidR="00A27DDB" w:rsidRDefault="00674312" w:rsidP="00674312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ОТНОСНО: </w:t>
      </w:r>
      <w:bookmarkStart w:id="0" w:name="_GoBack"/>
      <w:bookmarkEnd w:id="0"/>
      <w:r w:rsidR="00A27DDB">
        <w:rPr>
          <w:szCs w:val="24"/>
          <w:lang w:val="bg-BG" w:eastAsia="bg-BG"/>
        </w:rPr>
        <w:t xml:space="preserve"> Запознаване с получените отговори от изпратените  искания</w:t>
      </w:r>
      <w:r w:rsidR="00AF67FF">
        <w:rPr>
          <w:szCs w:val="24"/>
          <w:lang w:val="bg-BG" w:eastAsia="bg-BG"/>
        </w:rPr>
        <w:t xml:space="preserve"> за информация </w:t>
      </w:r>
      <w:r w:rsidR="00A27DDB">
        <w:rPr>
          <w:szCs w:val="24"/>
          <w:lang w:val="bg-BG" w:eastAsia="bg-BG"/>
        </w:rPr>
        <w:t xml:space="preserve"> от ОИК Ракитово до председателя на ОбСъвет Ракитово и кмета на община  Ракитово Георги Холянов.</w:t>
      </w:r>
    </w:p>
    <w:p w:rsidR="00674312" w:rsidRPr="00674312" w:rsidRDefault="00A27DDB" w:rsidP="00674312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val="bg-BG" w:eastAsia="bg-BG"/>
        </w:rPr>
        <w:t>На 04.11.2022 беше входиран  с</w:t>
      </w:r>
      <w:r w:rsidR="00674312">
        <w:rPr>
          <w:szCs w:val="24"/>
          <w:lang w:eastAsia="bg-BG"/>
        </w:rPr>
        <w:t>игнал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от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Димитър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Иванов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Делиев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относно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неспазени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разпоредби в нормативната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уредба</w:t>
      </w:r>
      <w:r>
        <w:rPr>
          <w:szCs w:val="24"/>
          <w:lang w:val="bg-BG" w:eastAsia="bg-BG"/>
        </w:rPr>
        <w:t xml:space="preserve"> </w:t>
      </w:r>
      <w:r w:rsidR="004C1F86">
        <w:rPr>
          <w:szCs w:val="24"/>
          <w:lang w:eastAsia="bg-BG"/>
        </w:rPr>
        <w:t>на чл.4</w:t>
      </w:r>
      <w:r w:rsidR="004C1F86">
        <w:rPr>
          <w:szCs w:val="24"/>
          <w:lang w:val="bg-BG" w:eastAsia="bg-BG"/>
        </w:rPr>
        <w:t>1</w:t>
      </w:r>
      <w:r w:rsidR="00674312">
        <w:rPr>
          <w:szCs w:val="24"/>
          <w:lang w:eastAsia="bg-BG"/>
        </w:rPr>
        <w:t xml:space="preserve">, ал.1 и </w:t>
      </w:r>
      <w:r w:rsidR="004C1F86">
        <w:rPr>
          <w:szCs w:val="24"/>
          <w:lang w:val="bg-BG" w:eastAsia="bg-BG"/>
        </w:rPr>
        <w:t xml:space="preserve"> ал. </w:t>
      </w:r>
      <w:r w:rsidR="00674312">
        <w:rPr>
          <w:szCs w:val="24"/>
          <w:lang w:eastAsia="bg-BG"/>
        </w:rPr>
        <w:t>3 от ЗМСМА от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страна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кмета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общинаРакитово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Георги</w:t>
      </w:r>
      <w:r>
        <w:rPr>
          <w:szCs w:val="24"/>
          <w:lang w:val="bg-BG" w:eastAsia="bg-BG"/>
        </w:rPr>
        <w:t xml:space="preserve"> </w:t>
      </w:r>
      <w:r w:rsidR="00674312">
        <w:rPr>
          <w:szCs w:val="24"/>
          <w:lang w:eastAsia="bg-BG"/>
        </w:rPr>
        <w:t>КостадиновХолянов</w:t>
      </w:r>
    </w:p>
    <w:p w:rsidR="00A27DDB" w:rsidRDefault="00913154" w:rsidP="00913154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eastAsia="bg-BG"/>
        </w:rPr>
        <w:t xml:space="preserve"> ОИК Ракитово</w:t>
      </w:r>
      <w:r w:rsidR="00A27DDB">
        <w:rPr>
          <w:szCs w:val="24"/>
          <w:lang w:val="bg-BG" w:eastAsia="bg-BG"/>
        </w:rPr>
        <w:t xml:space="preserve"> изпрати писма с искане за информация от пр</w:t>
      </w:r>
      <w:r w:rsidR="00AF67FF">
        <w:rPr>
          <w:szCs w:val="24"/>
          <w:lang w:val="bg-BG" w:eastAsia="bg-BG"/>
        </w:rPr>
        <w:t>едседателя на ОбСъвет Ракитово ,</w:t>
      </w:r>
      <w:r w:rsidR="00A27DDB">
        <w:rPr>
          <w:szCs w:val="24"/>
          <w:lang w:val="bg-BG" w:eastAsia="bg-BG"/>
        </w:rPr>
        <w:t xml:space="preserve"> кмета на община Ракитово</w:t>
      </w:r>
      <w:r w:rsidR="00AF67FF">
        <w:rPr>
          <w:szCs w:val="24"/>
          <w:lang w:val="bg-BG" w:eastAsia="bg-BG"/>
        </w:rPr>
        <w:t xml:space="preserve"> и Агенция по вписванията Търговски  регистър.</w:t>
      </w:r>
      <w:r w:rsidR="00A27DDB">
        <w:rPr>
          <w:szCs w:val="24"/>
          <w:lang w:val="bg-BG" w:eastAsia="bg-BG"/>
        </w:rPr>
        <w:t xml:space="preserve"> .</w:t>
      </w:r>
    </w:p>
    <w:p w:rsidR="00913154" w:rsidRDefault="00AF67FF" w:rsidP="00913154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 С вх.№ 51/14.11.2022 г.</w:t>
      </w:r>
      <w:r>
        <w:rPr>
          <w:szCs w:val="24"/>
          <w:lang w:eastAsia="bg-BG"/>
        </w:rPr>
        <w:t xml:space="preserve"> е </w:t>
      </w:r>
      <w:r>
        <w:rPr>
          <w:szCs w:val="24"/>
          <w:lang w:val="bg-BG" w:eastAsia="bg-BG"/>
        </w:rPr>
        <w:t xml:space="preserve">входиран отговор от кмета на община Ракитово относно  </w:t>
      </w:r>
      <w:r w:rsidR="00913154">
        <w:rPr>
          <w:szCs w:val="24"/>
          <w:lang w:eastAsia="bg-BG"/>
        </w:rPr>
        <w:t>Сигнал с Вх. № 50/04.11.2022г.отДимитърИвановДелиев, който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твърди, че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според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разпоредбите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 xml:space="preserve">на чл.41, ал.1 от ЗМСМА </w:t>
      </w:r>
      <w:r>
        <w:rPr>
          <w:szCs w:val="24"/>
          <w:lang w:val="bg-BG" w:eastAsia="bg-BG"/>
        </w:rPr>
        <w:t>км</w:t>
      </w:r>
      <w:r w:rsidR="00913154">
        <w:rPr>
          <w:szCs w:val="24"/>
          <w:lang w:eastAsia="bg-BG"/>
        </w:rPr>
        <w:t>етовете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общини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могат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да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извършват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търговска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дейност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по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смисъла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Търговскияз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акон. В сигналното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писмо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са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приложени и справки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от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Търговския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регистър, че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към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настоящия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момент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има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наличие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три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търговски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дружества, на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които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ГеоргиКостадиновХолянов е едноличен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собственик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капитала. В резултат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на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което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>не</w:t>
      </w:r>
      <w:r>
        <w:rPr>
          <w:szCs w:val="24"/>
          <w:lang w:val="bg-BG" w:eastAsia="bg-BG"/>
        </w:rPr>
        <w:t xml:space="preserve"> </w:t>
      </w:r>
      <w:r w:rsidR="00913154">
        <w:rPr>
          <w:szCs w:val="24"/>
          <w:lang w:eastAsia="bg-BG"/>
        </w:rPr>
        <w:t xml:space="preserve"> е спазен  чл.41, ал.3 от ЗМСМА.</w:t>
      </w:r>
    </w:p>
    <w:p w:rsidR="00AF67FF" w:rsidRPr="00AF67FF" w:rsidRDefault="00AF67FF" w:rsidP="00AF67FF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В отговора си кмета на община Ркитово Георги Холянов </w:t>
      </w:r>
      <w:r>
        <w:rPr>
          <w:szCs w:val="24"/>
          <w:lang w:eastAsia="bg-BG"/>
        </w:rPr>
        <w:t xml:space="preserve"> категорично заявява  че считано от 14.07.2022г. не е нито управител , прокурист , търговски пълномощник или управител на клон в посочените търговски дружества</w:t>
      </w:r>
      <w:r>
        <w:rPr>
          <w:szCs w:val="24"/>
          <w:lang w:val="bg-BG" w:eastAsia="bg-BG"/>
        </w:rPr>
        <w:t xml:space="preserve">, дори заявява за </w:t>
      </w:r>
      <w:r w:rsidR="00696E02">
        <w:rPr>
          <w:szCs w:val="24"/>
          <w:lang w:val="bg-BG" w:eastAsia="bg-BG"/>
        </w:rPr>
        <w:t xml:space="preserve">че е едноличен собственик на капитала на още едно търговско дружество , с което стават общо  </w:t>
      </w:r>
      <w:r w:rsidR="00696E02">
        <w:rPr>
          <w:szCs w:val="24"/>
          <w:lang w:val="bg-BG" w:eastAsia="bg-BG"/>
        </w:rPr>
        <w:lastRenderedPageBreak/>
        <w:t>четири търговски дружества , на които кмета на общината е едноличен собственик на капитала.</w:t>
      </w:r>
    </w:p>
    <w:p w:rsidR="001F00BF" w:rsidRDefault="00AF67FF" w:rsidP="001F00BF">
      <w:pPr>
        <w:shd w:val="clear" w:color="auto" w:fill="FEFEFE"/>
        <w:rPr>
          <w:rFonts w:ascii="Verdana" w:hAnsi="Verdana"/>
          <w:sz w:val="18"/>
          <w:szCs w:val="18"/>
          <w:lang w:val="bg-BG"/>
        </w:rPr>
      </w:pPr>
      <w:r>
        <w:rPr>
          <w:szCs w:val="24"/>
          <w:lang w:eastAsia="bg-BG"/>
        </w:rPr>
        <w:t xml:space="preserve"> Също така заявява , че никога не е упражнявал дейност</w:t>
      </w:r>
      <w:r w:rsidR="00696E02">
        <w:rPr>
          <w:szCs w:val="24"/>
          <w:lang w:val="bg-BG" w:eastAsia="bg-BG"/>
        </w:rPr>
        <w:t xml:space="preserve"> </w:t>
      </w:r>
      <w:r>
        <w:rPr>
          <w:szCs w:val="24"/>
          <w:lang w:eastAsia="bg-BG"/>
        </w:rPr>
        <w:t xml:space="preserve"> като едноличен търговец , съдружник в събирателно дружество или неограничено отговорен съдружник в командитно дружество ит.н.</w:t>
      </w:r>
      <w:r w:rsidR="00696E02">
        <w:rPr>
          <w:szCs w:val="24"/>
          <w:lang w:val="bg-BG" w:eastAsia="bg-BG"/>
        </w:rPr>
        <w:t xml:space="preserve">  В отговора си кмета цитира съдебна практика на пазарджишкия</w:t>
      </w:r>
      <w:r w:rsidR="004C1F86">
        <w:rPr>
          <w:szCs w:val="24"/>
          <w:lang w:val="bg-BG" w:eastAsia="bg-BG"/>
        </w:rPr>
        <w:t xml:space="preserve"> </w:t>
      </w:r>
      <w:r w:rsidR="00696E02">
        <w:rPr>
          <w:szCs w:val="24"/>
          <w:lang w:val="bg-BG" w:eastAsia="bg-BG"/>
        </w:rPr>
        <w:t xml:space="preserve"> адмитистративен съд  решение № 20 от 10.01.2020 г.по адм.д.1476/2019 г. на </w:t>
      </w:r>
      <w:r w:rsidR="00696E02">
        <w:rPr>
          <w:szCs w:val="24"/>
          <w:lang w:eastAsia="bg-BG"/>
        </w:rPr>
        <w:t xml:space="preserve">IV </w:t>
      </w:r>
      <w:r w:rsidR="00696E02">
        <w:rPr>
          <w:szCs w:val="24"/>
          <w:lang w:val="bg-BG" w:eastAsia="bg-BG"/>
        </w:rPr>
        <w:t xml:space="preserve">състав , като цитира понятието” </w:t>
      </w:r>
      <w:r w:rsidR="00696E02" w:rsidRPr="001F00BF">
        <w:rPr>
          <w:b/>
          <w:szCs w:val="24"/>
          <w:lang w:val="bg-BG" w:eastAsia="bg-BG"/>
        </w:rPr>
        <w:t>търговец</w:t>
      </w:r>
      <w:r w:rsidR="00696E02">
        <w:rPr>
          <w:szCs w:val="24"/>
          <w:lang w:val="bg-BG" w:eastAsia="bg-BG"/>
        </w:rPr>
        <w:t>” съгласно чл.1, ал.1 от ТЗ.</w:t>
      </w:r>
      <w:r w:rsidR="001F00BF" w:rsidRPr="001F00BF">
        <w:rPr>
          <w:rFonts w:ascii="Verdana" w:hAnsi="Verdana"/>
          <w:sz w:val="18"/>
          <w:szCs w:val="18"/>
        </w:rPr>
        <w:t xml:space="preserve"> </w:t>
      </w:r>
      <w:r w:rsidR="001F00BF">
        <w:rPr>
          <w:rFonts w:ascii="Verdana" w:hAnsi="Verdana"/>
          <w:sz w:val="18"/>
          <w:szCs w:val="18"/>
          <w:lang w:val="bg-BG"/>
        </w:rPr>
        <w:t xml:space="preserve"> </w:t>
      </w:r>
    </w:p>
    <w:p w:rsid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  <w:lang w:val="bg-BG" w:eastAsia="bg-BG"/>
        </w:rPr>
      </w:pPr>
      <w:r w:rsidRPr="001F00BF">
        <w:rPr>
          <w:rFonts w:ascii="Verdana" w:hAnsi="Verdana"/>
          <w:b/>
          <w:sz w:val="18"/>
          <w:lang w:val="bg-BG" w:eastAsia="bg-BG"/>
        </w:rPr>
        <w:t>„Търговец</w:t>
      </w:r>
      <w:r w:rsidRPr="001F00BF">
        <w:rPr>
          <w:rFonts w:ascii="Verdana" w:hAnsi="Verdana"/>
          <w:b/>
          <w:sz w:val="18"/>
          <w:szCs w:val="18"/>
          <w:lang w:val="bg-BG" w:eastAsia="bg-BG"/>
        </w:rPr>
        <w:t> по смисъла на този закон е всяко физическо или юр</w:t>
      </w:r>
    </w:p>
    <w:p w:rsid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  <w:lang w:val="bg-BG" w:eastAsia="bg-BG"/>
        </w:rPr>
      </w:pPr>
      <w:r w:rsidRPr="001F00BF">
        <w:rPr>
          <w:rFonts w:ascii="Verdana" w:hAnsi="Verdana"/>
          <w:b/>
          <w:sz w:val="18"/>
          <w:szCs w:val="18"/>
          <w:lang w:val="bg-BG" w:eastAsia="bg-BG"/>
        </w:rPr>
        <w:t>идическо лице, което по занятие извършва някоя от</w:t>
      </w:r>
      <w:r>
        <w:rPr>
          <w:rFonts w:ascii="Verdana" w:hAnsi="Verdana"/>
          <w:b/>
          <w:sz w:val="18"/>
          <w:szCs w:val="18"/>
          <w:lang w:val="bg-BG" w:eastAsia="bg-BG"/>
        </w:rPr>
        <w:t xml:space="preserve"> </w:t>
      </w:r>
      <w:r w:rsidRPr="001F00BF">
        <w:rPr>
          <w:rFonts w:ascii="Verdana" w:hAnsi="Verdana"/>
          <w:b/>
          <w:sz w:val="18"/>
          <w:szCs w:val="18"/>
          <w:lang w:val="bg-BG" w:eastAsia="bg-BG"/>
        </w:rPr>
        <w:t>сделки</w:t>
      </w:r>
      <w:r>
        <w:rPr>
          <w:rFonts w:ascii="Verdana" w:hAnsi="Verdana"/>
          <w:b/>
          <w:sz w:val="18"/>
          <w:szCs w:val="18"/>
          <w:lang w:val="bg-BG" w:eastAsia="bg-BG"/>
        </w:rPr>
        <w:t xml:space="preserve">те от т.1 до т. 15 </w:t>
      </w:r>
      <w:r w:rsidRPr="001F00BF">
        <w:rPr>
          <w:rFonts w:ascii="Verdana" w:hAnsi="Verdana"/>
          <w:b/>
          <w:sz w:val="18"/>
          <w:szCs w:val="18"/>
          <w:lang w:val="bg-BG" w:eastAsia="bg-BG"/>
        </w:rPr>
        <w:t>”</w:t>
      </w:r>
    </w:p>
    <w:p w:rsidR="001F00BF" w:rsidRDefault="001F00BF" w:rsidP="001F00BF">
      <w:pPr>
        <w:shd w:val="clear" w:color="auto" w:fill="FEFEFE"/>
        <w:rPr>
          <w:rFonts w:ascii="Verdana" w:hAnsi="Verdana"/>
          <w:sz w:val="18"/>
          <w:szCs w:val="18"/>
          <w:lang w:val="bg-BG" w:eastAsia="bg-BG"/>
        </w:rPr>
      </w:pPr>
      <w:r>
        <w:rPr>
          <w:rFonts w:ascii="Verdana" w:hAnsi="Verdana"/>
          <w:b/>
          <w:sz w:val="18"/>
          <w:szCs w:val="18"/>
          <w:lang w:val="bg-BG" w:eastAsia="bg-BG"/>
        </w:rPr>
        <w:t xml:space="preserve"> </w:t>
      </w:r>
      <w:r>
        <w:rPr>
          <w:rFonts w:ascii="Verdana" w:hAnsi="Verdana"/>
          <w:sz w:val="18"/>
          <w:szCs w:val="18"/>
          <w:lang w:val="bg-BG" w:eastAsia="bg-BG"/>
        </w:rPr>
        <w:t xml:space="preserve">Но в същият закон  ал. 2  Законодателят дава определение  за понятието търговец </w:t>
      </w:r>
    </w:p>
    <w:p w:rsid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  <w:lang w:val="bg-BG"/>
        </w:rPr>
      </w:pPr>
      <w:r>
        <w:rPr>
          <w:rFonts w:ascii="Verdana" w:hAnsi="Verdana"/>
          <w:sz w:val="18"/>
          <w:szCs w:val="18"/>
          <w:lang w:val="bg-BG" w:eastAsia="bg-BG"/>
        </w:rPr>
        <w:t xml:space="preserve">   Чл.1 ал. </w:t>
      </w:r>
      <w:r w:rsidRPr="001F00BF">
        <w:rPr>
          <w:rFonts w:ascii="Verdana" w:hAnsi="Verdana"/>
          <w:b/>
          <w:sz w:val="18"/>
          <w:szCs w:val="18"/>
        </w:rPr>
        <w:t>2</w:t>
      </w:r>
      <w:r>
        <w:rPr>
          <w:rFonts w:ascii="Verdana" w:hAnsi="Verdana"/>
          <w:b/>
          <w:sz w:val="18"/>
          <w:szCs w:val="18"/>
          <w:lang w:val="bg-BG"/>
        </w:rPr>
        <w:t xml:space="preserve"> от ТЗ </w:t>
      </w:r>
    </w:p>
    <w:p w:rsidR="001F00BF" w:rsidRP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bg-BG"/>
        </w:rPr>
        <w:t xml:space="preserve">    </w:t>
      </w:r>
      <w:r w:rsidRPr="001F00BF">
        <w:rPr>
          <w:rFonts w:ascii="Verdana" w:hAnsi="Verdana"/>
          <w:b/>
          <w:sz w:val="18"/>
          <w:szCs w:val="18"/>
        </w:rPr>
        <w:t>Търговци са:</w:t>
      </w:r>
    </w:p>
    <w:p w:rsidR="001F00BF" w:rsidRP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</w:rPr>
      </w:pPr>
      <w:r w:rsidRPr="001F00BF">
        <w:rPr>
          <w:rFonts w:ascii="Verdana" w:hAnsi="Verdana"/>
          <w:b/>
          <w:sz w:val="18"/>
          <w:szCs w:val="18"/>
        </w:rPr>
        <w:t>1. търговските дружества;</w:t>
      </w:r>
    </w:p>
    <w:p w:rsidR="001F00BF" w:rsidRP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</w:rPr>
      </w:pPr>
      <w:r w:rsidRPr="001F00BF">
        <w:rPr>
          <w:rFonts w:ascii="Verdana" w:hAnsi="Verdana"/>
          <w:b/>
          <w:sz w:val="18"/>
          <w:szCs w:val="18"/>
        </w:rPr>
        <w:t>2. кооперациите с изключение на жилищно</w:t>
      </w:r>
      <w:hyperlink r:id="rId7" w:tgtFrame="_blank" w:tooltip="Правно-информационна система Сиела Строител" w:history="1">
        <w:r w:rsidRPr="001F00BF">
          <w:rPr>
            <w:rStyle w:val="Hyperlink"/>
            <w:rFonts w:ascii="Verdana" w:hAnsi="Verdana"/>
            <w:b/>
            <w:color w:val="333333"/>
            <w:sz w:val="18"/>
            <w:szCs w:val="18"/>
            <w:shd w:val="clear" w:color="auto" w:fill="EAFFFF"/>
          </w:rPr>
          <w:t>строител</w:t>
        </w:r>
      </w:hyperlink>
      <w:r w:rsidRPr="001F00BF">
        <w:rPr>
          <w:rFonts w:ascii="Verdana" w:hAnsi="Verdana"/>
          <w:b/>
          <w:sz w:val="18"/>
          <w:szCs w:val="18"/>
        </w:rPr>
        <w:t>ните кооперации.</w:t>
      </w:r>
    </w:p>
    <w:p w:rsidR="001F00BF" w:rsidRDefault="001F00BF" w:rsidP="001F00BF">
      <w:pPr>
        <w:shd w:val="clear" w:color="auto" w:fill="FEFEFE"/>
        <w:rPr>
          <w:rFonts w:ascii="Verdana" w:hAnsi="Verdana"/>
          <w:b/>
          <w:sz w:val="18"/>
          <w:szCs w:val="18"/>
          <w:lang w:val="bg-BG"/>
        </w:rPr>
      </w:pPr>
      <w:r w:rsidRPr="001F00BF">
        <w:rPr>
          <w:rFonts w:ascii="Verdana" w:hAnsi="Verdana"/>
          <w:b/>
          <w:sz w:val="18"/>
          <w:szCs w:val="18"/>
        </w:rPr>
        <w:t>(3) За търговец се смята и всяко лице, образувало предприятие, което по предмет и обем изисква неговите дела да се водят по търговски начин даже ако дейността му не е посочена в ал. 1.</w:t>
      </w:r>
    </w:p>
    <w:p w:rsidR="001F00BF" w:rsidRDefault="001F00BF" w:rsidP="001F00BF">
      <w:pPr>
        <w:shd w:val="clear" w:color="auto" w:fill="FEFEFE"/>
        <w:rPr>
          <w:rFonts w:ascii="Verdana" w:hAnsi="Verdana"/>
          <w:sz w:val="18"/>
          <w:szCs w:val="18"/>
          <w:lang w:val="bg-BG"/>
        </w:rPr>
      </w:pPr>
      <w:r>
        <w:rPr>
          <w:rFonts w:ascii="Verdana" w:hAnsi="Verdana"/>
          <w:b/>
          <w:sz w:val="18"/>
          <w:szCs w:val="18"/>
          <w:lang w:val="bg-BG"/>
        </w:rPr>
        <w:t xml:space="preserve"> </w:t>
      </w:r>
      <w:r w:rsidR="00AB1016">
        <w:rPr>
          <w:rFonts w:ascii="Verdana" w:hAnsi="Verdana"/>
          <w:sz w:val="18"/>
          <w:szCs w:val="18"/>
          <w:lang w:val="bg-BG"/>
        </w:rPr>
        <w:t>Георги Холянов цитира хипотезата на пазарджишкият административен съд в частта му за /съдружник / като пише , че Съдружникът съгласно чл.123 от ТЗ има право да участва в управлението на дружеството , в разпределението на печалбата , да бъде осведомяван за хода на дружествените дела и т.н.</w:t>
      </w:r>
    </w:p>
    <w:p w:rsidR="00412B08" w:rsidRDefault="00905B0A" w:rsidP="00412B08">
      <w:pPr>
        <w:pStyle w:val="Heading3"/>
        <w:shd w:val="clear" w:color="auto" w:fill="FFFFFF"/>
        <w:spacing w:before="0" w:beforeAutospacing="0" w:after="450" w:afterAutospacing="0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412B08">
        <w:rPr>
          <w:rFonts w:ascii="Verdana" w:hAnsi="Verdana"/>
          <w:sz w:val="18"/>
          <w:szCs w:val="18"/>
        </w:rPr>
        <w:t xml:space="preserve"> Но понятието</w:t>
      </w:r>
      <w:r w:rsidR="00AB1016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съдружник, се приема  само ако дружеството е образувано от две или повече лица . Ако учредителят е едно лице , както е в случая се нарича ед</w:t>
      </w:r>
      <w:r w:rsidR="00FF0F13">
        <w:rPr>
          <w:rFonts w:ascii="Verdana" w:hAnsi="Verdana"/>
          <w:sz w:val="18"/>
          <w:szCs w:val="18"/>
        </w:rPr>
        <w:t>н</w:t>
      </w:r>
      <w:r>
        <w:rPr>
          <w:rFonts w:ascii="Verdana" w:hAnsi="Verdana"/>
          <w:sz w:val="18"/>
          <w:szCs w:val="18"/>
        </w:rPr>
        <w:t>оличен собственик на капитала</w:t>
      </w:r>
      <w:r w:rsidR="004C1F86">
        <w:rPr>
          <w:rFonts w:ascii="Verdana" w:hAnsi="Verdana"/>
          <w:sz w:val="18"/>
          <w:szCs w:val="18"/>
        </w:rPr>
        <w:t xml:space="preserve"> /търговец/</w:t>
      </w:r>
      <w:r>
        <w:rPr>
          <w:rFonts w:ascii="Verdana" w:hAnsi="Verdana"/>
          <w:sz w:val="18"/>
          <w:szCs w:val="18"/>
        </w:rPr>
        <w:t>.</w:t>
      </w:r>
      <w:r w:rsidR="00412B08" w:rsidRPr="00412B08">
        <w:rPr>
          <w:rFonts w:ascii="Verdana" w:hAnsi="Verdana"/>
          <w:b w:val="0"/>
          <w:sz w:val="18"/>
          <w:szCs w:val="18"/>
        </w:rPr>
        <w:t xml:space="preserve"> </w:t>
      </w:r>
    </w:p>
    <w:p w:rsidR="00412B08" w:rsidRDefault="00412B08" w:rsidP="00412B08">
      <w:pPr>
        <w:pStyle w:val="Heading3"/>
        <w:shd w:val="clear" w:color="auto" w:fill="FFFFFF"/>
        <w:spacing w:before="0" w:beforeAutospacing="0" w:after="450" w:afterAutospacing="0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В  тговора на г-н Холянов е записано „ Забраната по чл.41, ал.1 от ЗМСМА не се отнася до съдружниците или акционерите в търговски дружества”. </w:t>
      </w:r>
    </w:p>
    <w:p w:rsidR="00FF0F13" w:rsidRDefault="00905B0A" w:rsidP="00AB1016">
      <w:pPr>
        <w:pStyle w:val="Heading3"/>
        <w:shd w:val="clear" w:color="auto" w:fill="FFFFFF"/>
        <w:spacing w:before="0" w:beforeAutospacing="0" w:after="450" w:afterAutospacing="0"/>
        <w:rPr>
          <w:rFonts w:ascii="Arial" w:hAnsi="Arial" w:cs="Arial"/>
          <w:sz w:val="24"/>
          <w:szCs w:val="24"/>
        </w:rPr>
      </w:pPr>
      <w:r w:rsidRPr="00905B0A">
        <w:rPr>
          <w:rFonts w:ascii="Verdana" w:hAnsi="Verdana"/>
          <w:b w:val="0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 xml:space="preserve">  </w:t>
      </w:r>
      <w:r w:rsidRPr="00905B0A">
        <w:rPr>
          <w:rFonts w:ascii="Verdana" w:hAnsi="Verdana"/>
          <w:b w:val="0"/>
          <w:sz w:val="18"/>
          <w:szCs w:val="18"/>
        </w:rPr>
        <w:t xml:space="preserve"> В диспозитива на цитираното адм.д. на АД Пазарджик </w:t>
      </w:r>
      <w:r>
        <w:rPr>
          <w:rFonts w:ascii="Verdana" w:hAnsi="Verdana"/>
          <w:b w:val="0"/>
          <w:sz w:val="18"/>
          <w:szCs w:val="18"/>
        </w:rPr>
        <w:t xml:space="preserve"> се касае за съдружници , каквито в случая с  търговските дружества на кмета на община Ракитово Георги Холянов</w:t>
      </w:r>
      <w:r w:rsidR="00412B08">
        <w:rPr>
          <w:rFonts w:ascii="Verdana" w:hAnsi="Verdana"/>
          <w:b w:val="0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 xml:space="preserve"> няма , защото те са учредени от едно лице и той се явява Едноличен собственик на капи</w:t>
      </w:r>
      <w:r w:rsidR="00213901">
        <w:rPr>
          <w:rFonts w:ascii="Verdana" w:hAnsi="Verdana"/>
          <w:b w:val="0"/>
          <w:sz w:val="18"/>
          <w:szCs w:val="18"/>
        </w:rPr>
        <w:t xml:space="preserve"> </w:t>
      </w:r>
      <w:r>
        <w:rPr>
          <w:rFonts w:ascii="Verdana" w:hAnsi="Verdana"/>
          <w:b w:val="0"/>
          <w:sz w:val="18"/>
          <w:szCs w:val="18"/>
        </w:rPr>
        <w:t>тала.</w:t>
      </w:r>
      <w:r w:rsidR="00FF0F13" w:rsidRPr="00FF0F13">
        <w:rPr>
          <w:rFonts w:ascii="Arial" w:hAnsi="Arial" w:cs="Arial"/>
          <w:sz w:val="24"/>
          <w:szCs w:val="24"/>
        </w:rPr>
        <w:t xml:space="preserve"> </w:t>
      </w:r>
    </w:p>
    <w:p w:rsidR="00FF0F13" w:rsidRDefault="00FF0F13" w:rsidP="00AB1016">
      <w:pPr>
        <w:pStyle w:val="Heading3"/>
        <w:shd w:val="clear" w:color="auto" w:fill="FFFFFF"/>
        <w:spacing w:before="0" w:beforeAutospacing="0" w:after="450" w:afterAutospacing="0"/>
        <w:rPr>
          <w:rFonts w:ascii="Verdana" w:hAnsi="Verdana" w:cs="Arial"/>
          <w:b w:val="0"/>
          <w:sz w:val="18"/>
          <w:szCs w:val="18"/>
        </w:rPr>
      </w:pPr>
      <w:r w:rsidRPr="00FF0F13">
        <w:rPr>
          <w:rFonts w:ascii="Verdana" w:hAnsi="Verdana" w:cs="Arial"/>
          <w:b w:val="0"/>
          <w:sz w:val="18"/>
          <w:szCs w:val="18"/>
        </w:rPr>
        <w:t xml:space="preserve">Едноличното дружество с ограничена отговорност е с доминираща персонална характеристика, отличаваща се от чисто капиталовите дружества. </w:t>
      </w:r>
    </w:p>
    <w:p w:rsidR="00FF0F13" w:rsidRDefault="00FF0F13" w:rsidP="00AB1016">
      <w:pPr>
        <w:pStyle w:val="Heading3"/>
        <w:shd w:val="clear" w:color="auto" w:fill="FFFFFF"/>
        <w:spacing w:before="0" w:beforeAutospacing="0" w:after="450" w:afterAutospacing="0"/>
        <w:rPr>
          <w:rFonts w:ascii="Verdana" w:hAnsi="Verdana" w:cs="Arial"/>
          <w:b w:val="0"/>
          <w:sz w:val="18"/>
          <w:szCs w:val="18"/>
        </w:rPr>
      </w:pPr>
      <w:r w:rsidRPr="00FF0F13">
        <w:rPr>
          <w:rFonts w:ascii="Verdana" w:hAnsi="Verdana" w:cs="Arial"/>
          <w:b w:val="0"/>
          <w:sz w:val="18"/>
          <w:szCs w:val="18"/>
        </w:rPr>
        <w:t xml:space="preserve">В този вид дружество личностният момент присъства, като най-яркото му проявление законодателно е намерил израз във факта, че всички въпроси от компетентността на общото събрание като върховен орган на дружеството се приемат по волята и съобразно решението именно на  едноличния собственик на капитала. </w:t>
      </w:r>
    </w:p>
    <w:p w:rsidR="00905B0A" w:rsidRPr="00FF0F13" w:rsidRDefault="00FF0F13" w:rsidP="00AB1016">
      <w:pPr>
        <w:pStyle w:val="Heading3"/>
        <w:shd w:val="clear" w:color="auto" w:fill="FFFFFF"/>
        <w:spacing w:before="0" w:beforeAutospacing="0" w:after="450" w:afterAutospacing="0"/>
        <w:rPr>
          <w:rFonts w:ascii="Verdana" w:hAnsi="Verdana"/>
          <w:b w:val="0"/>
          <w:sz w:val="18"/>
          <w:szCs w:val="18"/>
        </w:rPr>
      </w:pPr>
      <w:r w:rsidRPr="00FF0F13">
        <w:rPr>
          <w:rFonts w:ascii="Verdana" w:hAnsi="Verdana" w:cs="Arial"/>
          <w:b w:val="0"/>
          <w:sz w:val="18"/>
          <w:szCs w:val="18"/>
        </w:rPr>
        <w:t xml:space="preserve">Касае се за въпроси, които са с трайно значение за устройството, насоките на дейност, движението на капитала и статута на дружеството. Нещо повече! Съгласно чл. 137, ал.1, т.7 от ТЗ, общото събрание, а в случая едноличният собственик на капитала, взема решение за </w:t>
      </w:r>
      <w:r w:rsidRPr="00FF0F13">
        <w:rPr>
          <w:rFonts w:ascii="Verdana" w:hAnsi="Verdana" w:cs="Arial"/>
          <w:b w:val="0"/>
          <w:sz w:val="18"/>
          <w:szCs w:val="18"/>
        </w:rPr>
        <w:lastRenderedPageBreak/>
        <w:t>придобиване и отчуждаване на недвижими имоти и вещни права върху тях, което пък от своя страна съставлява търговска дейност по смисъла на чл.1, ал.1, т.14 от Търговския закон.</w:t>
      </w:r>
    </w:p>
    <w:p w:rsidR="00FF0F13" w:rsidRPr="00FF0F13" w:rsidRDefault="00FF0F13" w:rsidP="00AB1016">
      <w:pPr>
        <w:pStyle w:val="Heading3"/>
        <w:shd w:val="clear" w:color="auto" w:fill="FFFFFF"/>
        <w:spacing w:before="0" w:beforeAutospacing="0" w:after="450" w:afterAutospacing="0"/>
        <w:rPr>
          <w:rFonts w:ascii="Verdana" w:hAnsi="Verdana"/>
          <w:b w:val="0"/>
          <w:sz w:val="18"/>
          <w:szCs w:val="18"/>
        </w:rPr>
      </w:pPr>
    </w:p>
    <w:p w:rsidR="00913154" w:rsidRDefault="00213901" w:rsidP="00213901">
      <w:pPr>
        <w:pStyle w:val="Heading3"/>
        <w:shd w:val="clear" w:color="auto" w:fill="FFFFFF"/>
        <w:spacing w:before="0" w:beforeAutospacing="0" w:after="450" w:afterAutospacing="0"/>
        <w:rPr>
          <w:szCs w:val="24"/>
        </w:rPr>
      </w:pPr>
      <w:r>
        <w:rPr>
          <w:rFonts w:ascii="Verdana" w:hAnsi="Verdana"/>
          <w:b w:val="0"/>
          <w:sz w:val="18"/>
          <w:szCs w:val="18"/>
        </w:rPr>
        <w:t xml:space="preserve">  </w:t>
      </w:r>
      <w:r w:rsidR="00FE3CD1">
        <w:rPr>
          <w:rFonts w:ascii="Helvetica" w:hAnsi="Helvetica"/>
          <w:color w:val="333333"/>
          <w:sz w:val="21"/>
          <w:szCs w:val="21"/>
          <w:shd w:val="clear" w:color="auto" w:fill="FFFFFF"/>
        </w:rPr>
        <w:t>Предвид  изложеното и на основание чл. 87,ал.1 т. 2</w:t>
      </w:r>
      <w:r w:rsidR="00FE3CD1">
        <w:rPr>
          <w:rFonts w:asciiTheme="minorHAnsi" w:hAnsiTheme="minorHAnsi"/>
          <w:color w:val="333333"/>
          <w:sz w:val="21"/>
          <w:szCs w:val="21"/>
          <w:shd w:val="clear" w:color="auto" w:fill="FFFFFF"/>
        </w:rPr>
        <w:t xml:space="preserve">3 и 24 </w:t>
      </w:r>
      <w:r w:rsidR="00FE3CD1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 от Изборния кодекс  Общинската избирателна Комисия</w:t>
      </w:r>
    </w:p>
    <w:p w:rsidR="00913154" w:rsidRDefault="00913154" w:rsidP="00913154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913154" w:rsidRDefault="00FE3CD1" w:rsidP="00913154">
      <w:pPr>
        <w:shd w:val="clear" w:color="auto" w:fill="FFFFFF"/>
        <w:spacing w:after="150" w:line="240" w:lineRule="auto"/>
        <w:jc w:val="center"/>
        <w:rPr>
          <w:b/>
          <w:szCs w:val="24"/>
          <w:lang w:val="bg-BG" w:eastAsia="bg-BG"/>
        </w:rPr>
      </w:pPr>
      <w:r>
        <w:rPr>
          <w:b/>
          <w:szCs w:val="24"/>
          <w:lang w:eastAsia="bg-BG"/>
        </w:rPr>
        <w:t xml:space="preserve">Р Е Ш </w:t>
      </w:r>
      <w:r>
        <w:rPr>
          <w:b/>
          <w:szCs w:val="24"/>
          <w:lang w:val="bg-BG" w:eastAsia="bg-BG"/>
        </w:rPr>
        <w:t xml:space="preserve">И </w:t>
      </w:r>
      <w:r w:rsidR="00913154" w:rsidRPr="001F00BF">
        <w:rPr>
          <w:b/>
          <w:szCs w:val="24"/>
          <w:lang w:eastAsia="bg-BG"/>
        </w:rPr>
        <w:t>:</w:t>
      </w:r>
    </w:p>
    <w:p w:rsidR="004C1F86" w:rsidRPr="004C1F86" w:rsidRDefault="004C1F86" w:rsidP="00913154">
      <w:pPr>
        <w:shd w:val="clear" w:color="auto" w:fill="FFFFFF"/>
        <w:spacing w:after="150" w:line="240" w:lineRule="auto"/>
        <w:jc w:val="center"/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 xml:space="preserve">Отлага вземането на решение по смисъла на чл.41, ал.1 и ал.3 от ЗМСМА за следващо заседание в тридневният срок , считано от 14.11.2022г. , за насрочването на което  членовете на комисията ще бъдат осведомени по утвърденият ред на закрито заседание на ОИК Ракитово. </w:t>
      </w:r>
    </w:p>
    <w:p w:rsidR="00FE3CD1" w:rsidRPr="00FE3CD1" w:rsidRDefault="00FE3CD1" w:rsidP="00913154">
      <w:pPr>
        <w:shd w:val="clear" w:color="auto" w:fill="FFFFFF"/>
        <w:spacing w:after="150" w:line="240" w:lineRule="auto"/>
        <w:jc w:val="center"/>
        <w:rPr>
          <w:b/>
          <w:szCs w:val="24"/>
          <w:lang w:val="bg-BG" w:eastAsia="bg-BG"/>
        </w:rPr>
      </w:pPr>
      <w:r>
        <w:rPr>
          <w:b/>
          <w:szCs w:val="24"/>
          <w:lang w:val="bg-BG" w:eastAsia="bg-BG"/>
        </w:rPr>
        <w:t xml:space="preserve">  </w:t>
      </w:r>
    </w:p>
    <w:p w:rsidR="00913154" w:rsidRPr="006C231A" w:rsidRDefault="00913154" w:rsidP="00913154">
      <w:pPr>
        <w:shd w:val="clear" w:color="auto" w:fill="FFFFFF"/>
        <w:spacing w:after="150" w:line="240" w:lineRule="auto"/>
        <w:jc w:val="center"/>
        <w:rPr>
          <w:szCs w:val="24"/>
          <w:lang w:val="bg-BG" w:eastAsia="bg-BG"/>
        </w:rPr>
      </w:pPr>
    </w:p>
    <w:p w:rsidR="00913154" w:rsidRPr="00213901" w:rsidRDefault="00213901" w:rsidP="00913154">
      <w:pPr>
        <w:shd w:val="clear" w:color="auto" w:fill="FFFFFF"/>
        <w:spacing w:after="150" w:line="240" w:lineRule="auto"/>
        <w:rPr>
          <w:szCs w:val="24"/>
          <w:lang w:val="bg-BG" w:eastAsia="bg-BG"/>
        </w:rPr>
      </w:pPr>
      <w:r>
        <w:rPr>
          <w:szCs w:val="24"/>
          <w:lang w:val="bg-BG" w:eastAsia="bg-BG"/>
        </w:rPr>
        <w:t xml:space="preserve"> </w:t>
      </w:r>
    </w:p>
    <w:p w:rsidR="00F820C9" w:rsidRDefault="00F820C9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0B16F6" w:rsidRDefault="000B16F6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0B16F6" w:rsidRDefault="000B16F6" w:rsidP="00D20CC6">
      <w:pPr>
        <w:shd w:val="clear" w:color="auto" w:fill="FFFFFF"/>
        <w:spacing w:after="182" w:line="240" w:lineRule="auto"/>
        <w:rPr>
          <w:b/>
          <w:szCs w:val="24"/>
          <w:u w:val="single"/>
        </w:rPr>
      </w:pPr>
    </w:p>
    <w:p w:rsidR="000B16F6" w:rsidRDefault="000B16F6" w:rsidP="000B16F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проведепоименногласуване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0B16F6" w:rsidRDefault="000B16F6" w:rsidP="000B16F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/>
      </w:tblPr>
      <w:tblGrid>
        <w:gridCol w:w="2576"/>
        <w:gridCol w:w="4693"/>
        <w:gridCol w:w="671"/>
        <w:gridCol w:w="1038"/>
      </w:tblGrid>
      <w:tr w:rsidR="000B16F6" w:rsidRPr="00C47F23" w:rsidTr="00AB04B2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351ABA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351ABA" w:rsidRDefault="00351ABA" w:rsidP="00AB04B2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Кирилка Говедарска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351ABA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0B16F6" w:rsidRPr="00C47F23" w:rsidTr="00AB04B2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B16F6" w:rsidRPr="00C47F23" w:rsidRDefault="000B16F6" w:rsidP="00AB04B2">
            <w:pPr>
              <w:rPr>
                <w:szCs w:val="24"/>
                <w:lang w:val="bg-BG" w:eastAsia="bg-BG"/>
              </w:rPr>
            </w:pP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B16F6" w:rsidRPr="00C47F23" w:rsidRDefault="000B16F6" w:rsidP="00AB04B2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0B16F6" w:rsidRPr="00351ABA" w:rsidRDefault="000B16F6" w:rsidP="000B16F6">
      <w:pPr>
        <w:spacing w:after="0" w:line="259" w:lineRule="auto"/>
        <w:ind w:left="0" w:right="0" w:firstLine="0"/>
        <w:rPr>
          <w:szCs w:val="24"/>
          <w:lang w:val="bg-BG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="00351ABA">
        <w:rPr>
          <w:szCs w:val="24"/>
        </w:rPr>
        <w:t xml:space="preserve"> </w:t>
      </w:r>
      <w:r w:rsidR="00351ABA">
        <w:rPr>
          <w:szCs w:val="24"/>
          <w:lang w:val="bg-BG"/>
        </w:rPr>
        <w:t>8</w:t>
      </w:r>
    </w:p>
    <w:p w:rsidR="000B16F6" w:rsidRPr="00351ABA" w:rsidRDefault="000B16F6" w:rsidP="000B16F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="00351ABA">
        <w:rPr>
          <w:szCs w:val="24"/>
          <w:lang w:val="bg-BG"/>
        </w:rPr>
        <w:t>8</w:t>
      </w:r>
    </w:p>
    <w:p w:rsidR="000B16F6" w:rsidRDefault="000B16F6" w:rsidP="000B16F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0B16F6" w:rsidRPr="00600D96" w:rsidRDefault="000B16F6" w:rsidP="000B16F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B77523" w:rsidRDefault="00B77523" w:rsidP="002151D6">
      <w:pPr>
        <w:spacing w:after="0"/>
        <w:ind w:left="142" w:right="0" w:firstLine="0"/>
      </w:pP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351ABA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Кирилка Говедарска             - член</w:t>
      </w:r>
    </w:p>
    <w:p w:rsidR="00067700" w:rsidRP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sectPr w:rsidR="00067700" w:rsidRPr="00067700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DA7" w:rsidRDefault="007C1DA7" w:rsidP="002E6B97">
      <w:pPr>
        <w:spacing w:after="0" w:line="240" w:lineRule="auto"/>
      </w:pPr>
      <w:r>
        <w:separator/>
      </w:r>
    </w:p>
  </w:endnote>
  <w:endnote w:type="continuationSeparator" w:id="1">
    <w:p w:rsidR="007C1DA7" w:rsidRDefault="007C1DA7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DA7" w:rsidRDefault="007C1DA7" w:rsidP="002E6B97">
      <w:pPr>
        <w:spacing w:after="0" w:line="240" w:lineRule="auto"/>
      </w:pPr>
      <w:r>
        <w:separator/>
      </w:r>
    </w:p>
  </w:footnote>
  <w:footnote w:type="continuationSeparator" w:id="1">
    <w:p w:rsidR="007C1DA7" w:rsidRDefault="007C1DA7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55BD1"/>
    <w:multiLevelType w:val="hybridMultilevel"/>
    <w:tmpl w:val="D852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474F0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8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6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37"/>
  </w:num>
  <w:num w:numId="4">
    <w:abstractNumId w:val="30"/>
  </w:num>
  <w:num w:numId="5">
    <w:abstractNumId w:val="38"/>
  </w:num>
  <w:num w:numId="6">
    <w:abstractNumId w:val="3"/>
  </w:num>
  <w:num w:numId="7">
    <w:abstractNumId w:val="31"/>
  </w:num>
  <w:num w:numId="8">
    <w:abstractNumId w:val="22"/>
  </w:num>
  <w:num w:numId="9">
    <w:abstractNumId w:val="34"/>
  </w:num>
  <w:num w:numId="10">
    <w:abstractNumId w:val="36"/>
  </w:num>
  <w:num w:numId="1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0"/>
  </w:num>
  <w:num w:numId="15">
    <w:abstractNumId w:val="26"/>
  </w:num>
  <w:num w:numId="16">
    <w:abstractNumId w:val="39"/>
  </w:num>
  <w:num w:numId="17">
    <w:abstractNumId w:val="27"/>
  </w:num>
  <w:num w:numId="18">
    <w:abstractNumId w:val="14"/>
  </w:num>
  <w:num w:numId="19">
    <w:abstractNumId w:val="21"/>
  </w:num>
  <w:num w:numId="20">
    <w:abstractNumId w:val="29"/>
  </w:num>
  <w:num w:numId="21">
    <w:abstractNumId w:val="19"/>
  </w:num>
  <w:num w:numId="22">
    <w:abstractNumId w:val="2"/>
  </w:num>
  <w:num w:numId="23">
    <w:abstractNumId w:val="10"/>
  </w:num>
  <w:num w:numId="24">
    <w:abstractNumId w:val="18"/>
  </w:num>
  <w:num w:numId="25">
    <w:abstractNumId w:val="33"/>
  </w:num>
  <w:num w:numId="26">
    <w:abstractNumId w:val="0"/>
  </w:num>
  <w:num w:numId="27">
    <w:abstractNumId w:val="1"/>
  </w:num>
  <w:num w:numId="28">
    <w:abstractNumId w:val="35"/>
  </w:num>
  <w:num w:numId="29">
    <w:abstractNumId w:val="7"/>
  </w:num>
  <w:num w:numId="30">
    <w:abstractNumId w:val="8"/>
  </w:num>
  <w:num w:numId="31">
    <w:abstractNumId w:val="12"/>
  </w:num>
  <w:num w:numId="32">
    <w:abstractNumId w:val="6"/>
  </w:num>
  <w:num w:numId="33">
    <w:abstractNumId w:val="25"/>
  </w:num>
  <w:num w:numId="34">
    <w:abstractNumId w:val="15"/>
  </w:num>
  <w:num w:numId="35">
    <w:abstractNumId w:val="4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9"/>
  </w:num>
  <w:num w:numId="39">
    <w:abstractNumId w:val="40"/>
  </w:num>
  <w:num w:numId="40">
    <w:abstractNumId w:val="28"/>
  </w:num>
  <w:num w:numId="41">
    <w:abstractNumId w:val="16"/>
  </w:num>
  <w:num w:numId="42">
    <w:abstractNumId w:val="23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16F6"/>
    <w:rsid w:val="000B28B5"/>
    <w:rsid w:val="000D048F"/>
    <w:rsid w:val="000D57E2"/>
    <w:rsid w:val="000D6D9D"/>
    <w:rsid w:val="00105FA7"/>
    <w:rsid w:val="00116DDE"/>
    <w:rsid w:val="0011723B"/>
    <w:rsid w:val="00127583"/>
    <w:rsid w:val="00147414"/>
    <w:rsid w:val="0015073C"/>
    <w:rsid w:val="00153A1A"/>
    <w:rsid w:val="00153D92"/>
    <w:rsid w:val="00157F4F"/>
    <w:rsid w:val="001602D0"/>
    <w:rsid w:val="00161CA2"/>
    <w:rsid w:val="00162F07"/>
    <w:rsid w:val="0017053D"/>
    <w:rsid w:val="00186D86"/>
    <w:rsid w:val="00194F7F"/>
    <w:rsid w:val="00195BE0"/>
    <w:rsid w:val="00196872"/>
    <w:rsid w:val="001A4B8D"/>
    <w:rsid w:val="001B5016"/>
    <w:rsid w:val="001B7ED8"/>
    <w:rsid w:val="001C29AF"/>
    <w:rsid w:val="001C4FBE"/>
    <w:rsid w:val="001C7531"/>
    <w:rsid w:val="001D1ECA"/>
    <w:rsid w:val="001D55E0"/>
    <w:rsid w:val="001E2B6B"/>
    <w:rsid w:val="001F00BF"/>
    <w:rsid w:val="001F10C4"/>
    <w:rsid w:val="001F7AFA"/>
    <w:rsid w:val="001F7BF0"/>
    <w:rsid w:val="00200AFB"/>
    <w:rsid w:val="00213901"/>
    <w:rsid w:val="002151D6"/>
    <w:rsid w:val="00217201"/>
    <w:rsid w:val="00217C4F"/>
    <w:rsid w:val="002279E7"/>
    <w:rsid w:val="00232B8A"/>
    <w:rsid w:val="002433C2"/>
    <w:rsid w:val="002457B8"/>
    <w:rsid w:val="0024583B"/>
    <w:rsid w:val="00250B30"/>
    <w:rsid w:val="00252AFB"/>
    <w:rsid w:val="00263714"/>
    <w:rsid w:val="00265AAA"/>
    <w:rsid w:val="002707FA"/>
    <w:rsid w:val="00283504"/>
    <w:rsid w:val="00292067"/>
    <w:rsid w:val="0029719A"/>
    <w:rsid w:val="002976DB"/>
    <w:rsid w:val="002B1F43"/>
    <w:rsid w:val="002C171E"/>
    <w:rsid w:val="002C6FAA"/>
    <w:rsid w:val="002D13D2"/>
    <w:rsid w:val="002D2E04"/>
    <w:rsid w:val="002E6B97"/>
    <w:rsid w:val="002E75C2"/>
    <w:rsid w:val="003005C4"/>
    <w:rsid w:val="003103D7"/>
    <w:rsid w:val="00324E1B"/>
    <w:rsid w:val="00337AEB"/>
    <w:rsid w:val="003441E3"/>
    <w:rsid w:val="00345129"/>
    <w:rsid w:val="00347DF4"/>
    <w:rsid w:val="00350B99"/>
    <w:rsid w:val="0035131D"/>
    <w:rsid w:val="00351ABA"/>
    <w:rsid w:val="003625F8"/>
    <w:rsid w:val="003668FC"/>
    <w:rsid w:val="00367ACF"/>
    <w:rsid w:val="00374154"/>
    <w:rsid w:val="00387DBF"/>
    <w:rsid w:val="003B43AB"/>
    <w:rsid w:val="003B66AE"/>
    <w:rsid w:val="003C66DA"/>
    <w:rsid w:val="003D5E75"/>
    <w:rsid w:val="003E3478"/>
    <w:rsid w:val="003E60CC"/>
    <w:rsid w:val="003F3403"/>
    <w:rsid w:val="00412B08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1F86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C5D34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4312"/>
    <w:rsid w:val="00676160"/>
    <w:rsid w:val="00680CD0"/>
    <w:rsid w:val="00696E02"/>
    <w:rsid w:val="006A3A49"/>
    <w:rsid w:val="006A5B54"/>
    <w:rsid w:val="006A7135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1DA7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45360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05B0A"/>
    <w:rsid w:val="00911478"/>
    <w:rsid w:val="00913154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74DA8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23B71"/>
    <w:rsid w:val="00A27DDB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B1016"/>
    <w:rsid w:val="00AC0F2E"/>
    <w:rsid w:val="00AE2017"/>
    <w:rsid w:val="00AE2F88"/>
    <w:rsid w:val="00AF5EE4"/>
    <w:rsid w:val="00AF67FF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83403"/>
    <w:rsid w:val="00C914D6"/>
    <w:rsid w:val="00C9582C"/>
    <w:rsid w:val="00C97C61"/>
    <w:rsid w:val="00CA74EC"/>
    <w:rsid w:val="00CD203D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20C9"/>
    <w:rsid w:val="00F87AF9"/>
    <w:rsid w:val="00F93F42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3CD1"/>
    <w:rsid w:val="00FE4F30"/>
    <w:rsid w:val="00FE6509"/>
    <w:rsid w:val="00FF0F13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B1016"/>
    <w:pPr>
      <w:spacing w:before="100" w:beforeAutospacing="1" w:after="100" w:afterAutospacing="1" w:line="240" w:lineRule="auto"/>
      <w:ind w:left="0" w:right="0" w:firstLine="0"/>
      <w:outlineLvl w:val="2"/>
    </w:pPr>
    <w:rPr>
      <w:b/>
      <w:bCs/>
      <w:color w:val="auto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0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E506B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Normal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Hyperlink">
    <w:name w:val="Hyperlink"/>
    <w:basedOn w:val="DefaultParagraphFont"/>
    <w:uiPriority w:val="99"/>
    <w:semiHidden/>
    <w:unhideWhenUsed/>
    <w:rsid w:val="00D112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Normal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Normal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Normal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Normal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Normal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Normal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Normal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Normal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TableGrid">
    <w:name w:val="Table Grid"/>
    <w:basedOn w:val="TableNormal"/>
    <w:uiPriority w:val="59"/>
    <w:rsid w:val="008B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legaldocreference">
    <w:name w:val="legaldocreference"/>
    <w:basedOn w:val="DefaultParagraphFont"/>
    <w:rsid w:val="001F00BF"/>
  </w:style>
  <w:style w:type="character" w:customStyle="1" w:styleId="Heading3Char">
    <w:name w:val="Heading 3 Char"/>
    <w:basedOn w:val="DefaultParagraphFont"/>
    <w:link w:val="Heading3"/>
    <w:uiPriority w:val="9"/>
    <w:rsid w:val="00AB101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ciela.net/specializirani-produkti/42-siela-stroitel.html?utm_source=lex.bg&amp;utm_medium=laws&amp;utm_campaign=lex_context&amp;utm_id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Ginchev</cp:lastModifiedBy>
  <cp:revision>4</cp:revision>
  <cp:lastPrinted>2022-06-27T16:37:00Z</cp:lastPrinted>
  <dcterms:created xsi:type="dcterms:W3CDTF">2022-11-15T08:53:00Z</dcterms:created>
  <dcterms:modified xsi:type="dcterms:W3CDTF">2022-11-15T09:02:00Z</dcterms:modified>
</cp:coreProperties>
</file>