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8F0C2F">
        <w:rPr>
          <w:b/>
          <w:sz w:val="28"/>
        </w:rPr>
        <w:t>22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8F0C2F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27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8F0C2F">
        <w:t>27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8F0C2F">
        <w:t>18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77523" w:rsidRDefault="00B77523" w:rsidP="002151D6">
      <w:pPr>
        <w:spacing w:after="0"/>
        <w:ind w:left="142" w:right="0" w:firstLine="0"/>
      </w:pPr>
    </w:p>
    <w:p w:rsidR="008F0C2F" w:rsidRPr="009012D2" w:rsidRDefault="008F0C2F" w:rsidP="008F0C2F">
      <w:pPr>
        <w:pStyle w:val="a4"/>
        <w:shd w:val="clear" w:color="auto" w:fill="FFFFFF"/>
        <w:spacing w:before="0" w:beforeAutospacing="0" w:after="182" w:afterAutospacing="0"/>
      </w:pPr>
      <w:r w:rsidRPr="009012D2">
        <w:t xml:space="preserve">ОТНОСНО:  </w:t>
      </w:r>
      <w:r w:rsidRPr="009012D2">
        <w:rPr>
          <w:color w:val="333333"/>
          <w:shd w:val="clear" w:color="auto" w:fill="FFFFFF"/>
        </w:rPr>
        <w:t xml:space="preserve">График за предаване на </w:t>
      </w:r>
      <w:r w:rsidRPr="009012D2">
        <w:t>материали, изборни книжа, хартиени бюлетини  и технически устройства за машинно за гласуване в частичните избори за кмет на община на 03 юли 2022г.</w:t>
      </w:r>
    </w:p>
    <w:p w:rsidR="008F0C2F" w:rsidRPr="009012D2" w:rsidRDefault="008F0C2F" w:rsidP="008F0C2F">
      <w:pPr>
        <w:shd w:val="clear" w:color="auto" w:fill="FFFFFF"/>
        <w:spacing w:after="182" w:line="240" w:lineRule="auto"/>
        <w:rPr>
          <w:szCs w:val="24"/>
        </w:rPr>
      </w:pPr>
      <w:r w:rsidRPr="009012D2">
        <w:rPr>
          <w:szCs w:val="24"/>
        </w:rPr>
        <w:t xml:space="preserve">    Предвид изложеното на основание чл. 87, ал. 1, т. 20 от ИК и във връзка с Решение 1823-МИ/09.06.2022г. на ЦИК , Общинска избирателна комисия Ракитово </w:t>
      </w:r>
    </w:p>
    <w:p w:rsidR="008F0C2F" w:rsidRPr="009012D2" w:rsidRDefault="008F0C2F" w:rsidP="008F0C2F">
      <w:pPr>
        <w:shd w:val="clear" w:color="auto" w:fill="FFFFFF"/>
        <w:spacing w:after="182" w:line="240" w:lineRule="auto"/>
        <w:jc w:val="center"/>
        <w:rPr>
          <w:b/>
          <w:szCs w:val="24"/>
        </w:rPr>
      </w:pPr>
      <w:r w:rsidRPr="009012D2">
        <w:rPr>
          <w:b/>
          <w:szCs w:val="24"/>
        </w:rPr>
        <w:t>РЕШИ:</w:t>
      </w:r>
    </w:p>
    <w:p w:rsidR="008F0C2F" w:rsidRPr="009012D2" w:rsidRDefault="008F0C2F" w:rsidP="008F0C2F">
      <w:pPr>
        <w:shd w:val="clear" w:color="auto" w:fill="FFFFFF"/>
        <w:spacing w:after="150" w:line="240" w:lineRule="auto"/>
        <w:rPr>
          <w:b/>
          <w:bCs/>
          <w:color w:val="333333"/>
          <w:szCs w:val="24"/>
          <w:lang w:eastAsia="bg-BG"/>
        </w:rPr>
      </w:pPr>
      <w:r w:rsidRPr="009012D2">
        <w:rPr>
          <w:b/>
          <w:bCs/>
          <w:color w:val="333333"/>
          <w:szCs w:val="24"/>
          <w:lang w:eastAsia="bg-BG"/>
        </w:rPr>
        <w:t>Определя график за предаване на изборните книжа и материали както следва:</w:t>
      </w:r>
    </w:p>
    <w:p w:rsidR="008F0C2F" w:rsidRPr="0013218F" w:rsidRDefault="008F0C2F" w:rsidP="008F0C2F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7"/>
        <w:gridCol w:w="4819"/>
        <w:gridCol w:w="3255"/>
      </w:tblGrid>
      <w:tr w:rsidR="008F0C2F" w:rsidRPr="009012D2" w:rsidTr="00464A32">
        <w:tc>
          <w:tcPr>
            <w:tcW w:w="988" w:type="dxa"/>
          </w:tcPr>
          <w:p w:rsidR="008F0C2F" w:rsidRPr="0013218F" w:rsidRDefault="008F0C2F" w:rsidP="00464A32">
            <w:pPr>
              <w:spacing w:after="150"/>
              <w:jc w:val="center"/>
              <w:rPr>
                <w:b/>
                <w:color w:val="333333"/>
                <w:szCs w:val="24"/>
                <w:lang w:eastAsia="bg-BG"/>
              </w:rPr>
            </w:pPr>
            <w:r w:rsidRPr="0013218F">
              <w:rPr>
                <w:b/>
                <w:color w:val="333333"/>
                <w:szCs w:val="24"/>
                <w:lang w:eastAsia="bg-BG"/>
              </w:rPr>
              <w:t>№ по ред</w:t>
            </w:r>
          </w:p>
        </w:tc>
        <w:tc>
          <w:tcPr>
            <w:tcW w:w="4819" w:type="dxa"/>
          </w:tcPr>
          <w:p w:rsidR="008F0C2F" w:rsidRPr="0013218F" w:rsidRDefault="008F0C2F" w:rsidP="00464A32">
            <w:pPr>
              <w:spacing w:after="150"/>
              <w:jc w:val="center"/>
              <w:rPr>
                <w:b/>
                <w:color w:val="333333"/>
                <w:szCs w:val="24"/>
                <w:lang w:eastAsia="bg-BG"/>
              </w:rPr>
            </w:pPr>
            <w:r w:rsidRPr="0013218F">
              <w:rPr>
                <w:b/>
                <w:color w:val="333333"/>
                <w:szCs w:val="24"/>
                <w:lang w:eastAsia="bg-BG"/>
              </w:rPr>
              <w:t>МЕСТОНАХОЖДЕНИЕ НА ИЗБИРАТЕЛНИТЕ СЕКЦИИ</w:t>
            </w:r>
          </w:p>
        </w:tc>
        <w:tc>
          <w:tcPr>
            <w:tcW w:w="3255" w:type="dxa"/>
          </w:tcPr>
          <w:p w:rsidR="008F0C2F" w:rsidRPr="0013218F" w:rsidRDefault="008F0C2F" w:rsidP="00464A32">
            <w:pPr>
              <w:spacing w:after="150"/>
              <w:jc w:val="center"/>
              <w:rPr>
                <w:b/>
                <w:color w:val="333333"/>
                <w:szCs w:val="24"/>
                <w:lang w:eastAsia="bg-BG"/>
              </w:rPr>
            </w:pPr>
            <w:r w:rsidRPr="0013218F">
              <w:rPr>
                <w:b/>
                <w:color w:val="333333"/>
                <w:szCs w:val="24"/>
                <w:lang w:eastAsia="bg-BG"/>
              </w:rPr>
              <w:t>Членове на ОИК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Ракитово, ул. „Иван Клинчаров“ № 57, ритуална зала на Общината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Петя Стефанова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2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Ракитово, ул. „Братя Кръстини“ № 2, Център за специална образователна подкрепа – Велинград, филиал Ракитово /южен вход/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Петя Стефанова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3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Ракитово, ул. „Александър Стамболийски“ № 16, Средно училище „Св.св. Климент Охридски”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Цветелина Зарева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4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Ракитово, ул. „Александър Стамболийски“ № 16, Средно училище „Св.св. Климент Охридски”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Цветелина Зарева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Ракитово, ул. „Яне Сандански” № 2, сградата на бившето ПУ ”Д-р Петър Берон”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Кирилка Говедарска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6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Ракитово, ул. „Яне Сандански” № 2, сградата на бившето ПУ ”Д-р Петър Берон”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Кирилка Говедарска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Стоянка Гинчева</w:t>
            </w:r>
            <w:r w:rsidRPr="009012D2">
              <w:rPr>
                <w:color w:val="333333"/>
                <w:szCs w:val="24"/>
                <w:lang w:eastAsia="bg-BG"/>
              </w:rPr>
              <w:br/>
              <w:t>Росица Рускова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8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Стоянка Гинчева</w:t>
            </w:r>
            <w:r w:rsidRPr="009012D2">
              <w:rPr>
                <w:color w:val="333333"/>
                <w:szCs w:val="24"/>
                <w:lang w:eastAsia="bg-BG"/>
              </w:rPr>
              <w:br/>
              <w:t>Росица Рускова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Костандово, пл. "Европа" № 1, ОУ „Неофит Рилски” /северен вход/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Ангел Даскалов</w:t>
            </w:r>
            <w:r w:rsidRPr="009012D2">
              <w:rPr>
                <w:color w:val="333333"/>
                <w:szCs w:val="24"/>
                <w:lang w:eastAsia="bg-BG"/>
              </w:rPr>
              <w:br/>
              <w:t>Жулиета Георгиева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10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Ангел Даскалов</w:t>
            </w:r>
            <w:r w:rsidRPr="009012D2">
              <w:rPr>
                <w:color w:val="333333"/>
                <w:szCs w:val="24"/>
                <w:lang w:eastAsia="bg-BG"/>
              </w:rPr>
              <w:br/>
              <w:t>Жулиета Георгиева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11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Ангел Даскалов</w:t>
            </w:r>
            <w:r w:rsidRPr="009012D2">
              <w:rPr>
                <w:color w:val="333333"/>
                <w:szCs w:val="24"/>
                <w:lang w:eastAsia="bg-BG"/>
              </w:rPr>
              <w:br/>
              <w:t>Жулиета Георгиева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12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Костандово, пл. "Европа" № 1, ОУ „Неофит Рилски” /централен вход/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Ангел Даскалов</w:t>
            </w:r>
            <w:r w:rsidRPr="009012D2">
              <w:rPr>
                <w:color w:val="333333"/>
                <w:szCs w:val="24"/>
                <w:lang w:eastAsia="bg-BG"/>
              </w:rPr>
              <w:br/>
              <w:t>Жулиета Георгиева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13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с. Дорково, ул. „Хр.Ботев” № 2, ОУ ”Христо Ботев”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Яне Попов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14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с. Дорково, ул. „Хр.Ботев” № 2, ОУ ”Христо Ботев”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Яне Попов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15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FFFFF"/>
              </w:rPr>
              <w:t>с. Дорково, ул. „Цепина” № 52, Читалище „Св. св. Кирил и Методий”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Яне Попов</w:t>
            </w:r>
          </w:p>
        </w:tc>
      </w:tr>
      <w:tr w:rsidR="008F0C2F" w:rsidRPr="009012D2" w:rsidTr="00464A32">
        <w:tc>
          <w:tcPr>
            <w:tcW w:w="988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16</w:t>
            </w:r>
          </w:p>
        </w:tc>
        <w:tc>
          <w:tcPr>
            <w:tcW w:w="4819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szCs w:val="24"/>
                <w:shd w:val="clear" w:color="auto" w:fill="F6F6F6"/>
              </w:rPr>
              <w:t>гр. Ракитово, ул. „Вела Пеева” № 46, ОУ ”Христо Ботев”</w:t>
            </w:r>
          </w:p>
        </w:tc>
        <w:tc>
          <w:tcPr>
            <w:tcW w:w="3255" w:type="dxa"/>
          </w:tcPr>
          <w:p w:rsidR="008F0C2F" w:rsidRPr="009012D2" w:rsidRDefault="008F0C2F" w:rsidP="00464A32">
            <w:pPr>
              <w:spacing w:after="150"/>
              <w:rPr>
                <w:color w:val="333333"/>
                <w:szCs w:val="24"/>
                <w:lang w:eastAsia="bg-BG"/>
              </w:rPr>
            </w:pPr>
            <w:r w:rsidRPr="009012D2">
              <w:rPr>
                <w:color w:val="333333"/>
                <w:szCs w:val="24"/>
                <w:lang w:eastAsia="bg-BG"/>
              </w:rPr>
              <w:t>Стоянка Гинчева</w:t>
            </w:r>
            <w:r w:rsidRPr="009012D2">
              <w:rPr>
                <w:color w:val="333333"/>
                <w:szCs w:val="24"/>
                <w:lang w:eastAsia="bg-BG"/>
              </w:rPr>
              <w:br/>
              <w:t>Росица Рускова</w:t>
            </w:r>
          </w:p>
        </w:tc>
      </w:tr>
    </w:tbl>
    <w:p w:rsidR="00B77523" w:rsidRDefault="00B77523" w:rsidP="008F0C2F">
      <w:pPr>
        <w:spacing w:after="0"/>
        <w:ind w:left="0" w:right="0" w:firstLine="0"/>
        <w:rPr>
          <w:b/>
          <w:u w:val="single"/>
          <w:lang w:val="bg-BG"/>
        </w:rPr>
      </w:pPr>
    </w:p>
    <w:p w:rsidR="00B77523" w:rsidRDefault="00350B99" w:rsidP="002151D6">
      <w:pPr>
        <w:spacing w:after="0"/>
        <w:ind w:left="142" w:right="0" w:firstLine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</w:p>
    <w:p w:rsidR="00B77523" w:rsidRDefault="00B77523" w:rsidP="00B77523">
      <w:pPr>
        <w:spacing w:after="0"/>
        <w:ind w:right="0"/>
        <w:rPr>
          <w:b/>
          <w:u w:val="single"/>
          <w:lang w:val="bg-BG"/>
        </w:rPr>
      </w:pPr>
    </w:p>
    <w:p w:rsidR="008F0C2F" w:rsidRPr="00CF78B2" w:rsidRDefault="008F0C2F" w:rsidP="008F0C2F">
      <w:pPr>
        <w:pStyle w:val="a4"/>
        <w:shd w:val="clear" w:color="auto" w:fill="FFFFFF"/>
        <w:spacing w:before="0" w:beforeAutospacing="0" w:after="182" w:afterAutospacing="0"/>
      </w:pPr>
      <w:r w:rsidRPr="00CF78B2">
        <w:t xml:space="preserve">ОТНОСНО: </w:t>
      </w:r>
      <w:r w:rsidRPr="00CF78B2">
        <w:rPr>
          <w:shd w:val="clear" w:color="auto" w:fill="FFFFFF"/>
        </w:rPr>
        <w:t xml:space="preserve">Определяне представители на ОИК Ракитово за проверка на избирателните списъци съвместно с общинска администрация </w:t>
      </w:r>
    </w:p>
    <w:p w:rsidR="008F0C2F" w:rsidRPr="00CF78B2" w:rsidRDefault="008F0C2F" w:rsidP="008F0C2F">
      <w:pPr>
        <w:shd w:val="clear" w:color="auto" w:fill="FFFFFF"/>
        <w:spacing w:after="182" w:line="240" w:lineRule="auto"/>
        <w:rPr>
          <w:szCs w:val="24"/>
        </w:rPr>
      </w:pPr>
      <w:r w:rsidRPr="00CF78B2">
        <w:rPr>
          <w:szCs w:val="24"/>
        </w:rPr>
        <w:t xml:space="preserve">    На основание чл. 87, ал. 1, т. 20 от ИК и във връзка с чл.36, ал.3 , Общинска избирателна комисия Ракитово </w:t>
      </w:r>
    </w:p>
    <w:p w:rsidR="008F0C2F" w:rsidRPr="00CF78B2" w:rsidRDefault="008F0C2F" w:rsidP="008F0C2F">
      <w:pPr>
        <w:shd w:val="clear" w:color="auto" w:fill="FFFFFF"/>
        <w:spacing w:after="182" w:line="240" w:lineRule="auto"/>
        <w:jc w:val="center"/>
        <w:rPr>
          <w:b/>
          <w:szCs w:val="24"/>
        </w:rPr>
      </w:pPr>
    </w:p>
    <w:p w:rsidR="008F0C2F" w:rsidRPr="00CF78B2" w:rsidRDefault="008F0C2F" w:rsidP="008F0C2F">
      <w:pPr>
        <w:shd w:val="clear" w:color="auto" w:fill="FFFFFF"/>
        <w:spacing w:after="182" w:line="240" w:lineRule="auto"/>
        <w:jc w:val="center"/>
        <w:rPr>
          <w:b/>
          <w:szCs w:val="24"/>
        </w:rPr>
      </w:pPr>
      <w:r w:rsidRPr="00CF78B2">
        <w:rPr>
          <w:b/>
          <w:szCs w:val="24"/>
        </w:rPr>
        <w:t>РЕШИ:</w:t>
      </w:r>
    </w:p>
    <w:p w:rsidR="008F0C2F" w:rsidRPr="00CF78B2" w:rsidRDefault="008F0C2F" w:rsidP="008F0C2F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8F0C2F" w:rsidRPr="00CF78B2" w:rsidRDefault="008F0C2F" w:rsidP="008F0C2F">
      <w:pPr>
        <w:pStyle w:val="a4"/>
        <w:shd w:val="clear" w:color="auto" w:fill="FFFFFF"/>
        <w:spacing w:before="0" w:beforeAutospacing="0" w:after="182" w:afterAutospacing="0"/>
      </w:pPr>
      <w:r w:rsidRPr="00CF78B2">
        <w:lastRenderedPageBreak/>
        <w:t xml:space="preserve">Определя представители </w:t>
      </w:r>
      <w:r w:rsidRPr="00CF78B2">
        <w:rPr>
          <w:shd w:val="clear" w:color="auto" w:fill="FFFFFF"/>
        </w:rPr>
        <w:t xml:space="preserve">на ОИК Ракитово за проверка на избирателните списъци част </w:t>
      </w:r>
      <w:r w:rsidRPr="00CF78B2">
        <w:rPr>
          <w:shd w:val="clear" w:color="auto" w:fill="FFFFFF"/>
          <w:lang w:val="en-US"/>
        </w:rPr>
        <w:t xml:space="preserve">I </w:t>
      </w:r>
      <w:r w:rsidRPr="00CF78B2">
        <w:rPr>
          <w:shd w:val="clear" w:color="auto" w:fill="FFFFFF"/>
        </w:rPr>
        <w:t xml:space="preserve">и </w:t>
      </w:r>
      <w:r w:rsidRPr="00CF78B2">
        <w:rPr>
          <w:shd w:val="clear" w:color="auto" w:fill="FFFFFF"/>
          <w:lang w:val="en-US"/>
        </w:rPr>
        <w:t xml:space="preserve">II </w:t>
      </w:r>
      <w:r w:rsidRPr="00CF78B2">
        <w:rPr>
          <w:shd w:val="clear" w:color="auto" w:fill="FFFFFF"/>
        </w:rPr>
        <w:t>съвместно с общинска администрация, както следва:</w:t>
      </w:r>
    </w:p>
    <w:p w:rsidR="008F0C2F" w:rsidRPr="00CF78B2" w:rsidRDefault="008F0C2F" w:rsidP="008F0C2F">
      <w:pPr>
        <w:pStyle w:val="a4"/>
        <w:numPr>
          <w:ilvl w:val="0"/>
          <w:numId w:val="40"/>
        </w:numPr>
        <w:shd w:val="clear" w:color="auto" w:fill="FFFFFF"/>
        <w:spacing w:before="0" w:beforeAutospacing="0" w:after="182" w:afterAutospacing="0"/>
      </w:pPr>
      <w:r w:rsidRPr="00CF78B2">
        <w:rPr>
          <w:shd w:val="clear" w:color="auto" w:fill="FFFFFF"/>
        </w:rPr>
        <w:t>Зорница Томова и Росица Рускова.</w:t>
      </w:r>
    </w:p>
    <w:p w:rsidR="008F0C2F" w:rsidRPr="00CF78B2" w:rsidRDefault="008F0C2F" w:rsidP="008F0C2F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3</w:t>
      </w:r>
      <w:bookmarkStart w:id="0" w:name="_GoBack"/>
      <w:bookmarkEnd w:id="0"/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A1" w:rsidRDefault="00657FA1" w:rsidP="002E6B97">
      <w:pPr>
        <w:spacing w:after="0" w:line="240" w:lineRule="auto"/>
      </w:pPr>
      <w:r>
        <w:separator/>
      </w:r>
    </w:p>
  </w:endnote>
  <w:endnote w:type="continuationSeparator" w:id="0">
    <w:p w:rsidR="00657FA1" w:rsidRDefault="00657FA1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A1" w:rsidRDefault="00657FA1" w:rsidP="002E6B97">
      <w:pPr>
        <w:spacing w:after="0" w:line="240" w:lineRule="auto"/>
      </w:pPr>
      <w:r>
        <w:separator/>
      </w:r>
    </w:p>
  </w:footnote>
  <w:footnote w:type="continuationSeparator" w:id="0">
    <w:p w:rsidR="00657FA1" w:rsidRDefault="00657FA1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3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34"/>
  </w:num>
  <w:num w:numId="4">
    <w:abstractNumId w:val="27"/>
  </w:num>
  <w:num w:numId="5">
    <w:abstractNumId w:val="35"/>
  </w:num>
  <w:num w:numId="6">
    <w:abstractNumId w:val="3"/>
  </w:num>
  <w:num w:numId="7">
    <w:abstractNumId w:val="28"/>
  </w:num>
  <w:num w:numId="8">
    <w:abstractNumId w:val="20"/>
  </w:num>
  <w:num w:numId="9">
    <w:abstractNumId w:val="31"/>
  </w:num>
  <w:num w:numId="10">
    <w:abstractNumId w:val="33"/>
  </w:num>
  <w:num w:numId="1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8"/>
  </w:num>
  <w:num w:numId="15">
    <w:abstractNumId w:val="23"/>
  </w:num>
  <w:num w:numId="16">
    <w:abstractNumId w:val="36"/>
  </w:num>
  <w:num w:numId="17">
    <w:abstractNumId w:val="24"/>
  </w:num>
  <w:num w:numId="18">
    <w:abstractNumId w:val="13"/>
  </w:num>
  <w:num w:numId="19">
    <w:abstractNumId w:val="19"/>
  </w:num>
  <w:num w:numId="20">
    <w:abstractNumId w:val="26"/>
  </w:num>
  <w:num w:numId="21">
    <w:abstractNumId w:val="17"/>
  </w:num>
  <w:num w:numId="22">
    <w:abstractNumId w:val="2"/>
  </w:num>
  <w:num w:numId="23">
    <w:abstractNumId w:val="9"/>
  </w:num>
  <w:num w:numId="24">
    <w:abstractNumId w:val="16"/>
  </w:num>
  <w:num w:numId="25">
    <w:abstractNumId w:val="30"/>
  </w:num>
  <w:num w:numId="26">
    <w:abstractNumId w:val="0"/>
  </w:num>
  <w:num w:numId="27">
    <w:abstractNumId w:val="1"/>
  </w:num>
  <w:num w:numId="28">
    <w:abstractNumId w:val="32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2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8"/>
  </w:num>
  <w:num w:numId="39">
    <w:abstractNumId w:val="3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57FA1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5E2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7</cp:revision>
  <cp:lastPrinted>2022-06-27T16:37:00Z</cp:lastPrinted>
  <dcterms:created xsi:type="dcterms:W3CDTF">2022-06-17T15:05:00Z</dcterms:created>
  <dcterms:modified xsi:type="dcterms:W3CDTF">2022-06-27T16:37:00Z</dcterms:modified>
</cp:coreProperties>
</file>