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751091">
        <w:rPr>
          <w:b/>
          <w:sz w:val="28"/>
        </w:rPr>
        <w:t>25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600AED">
        <w:t>12</w:t>
      </w:r>
      <w:r w:rsidR="00A76A8A">
        <w:rPr>
          <w:lang w:val="bg-BG"/>
        </w:rPr>
        <w:t>:</w:t>
      </w:r>
      <w:r w:rsidR="004347DF">
        <w:t>55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4347DF" w:rsidRPr="00CE094E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72/27.10.2019 год. в 12:00 ч. е регистрирана Сигнал  в регистър за жалби и сигнали на ОИК-Ракитово от Коалиция  „АЛТЕРНАТИВАТА НА ГРАЖДАНИТЕ, чрез Георги Тупаров състояща се в това , че e допусната фактическа грешка в избирателни списъци в СИК 132400016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основание чл.87, ал.1, т.22 от ИК ,ОИК Ракитово състави комисия  за извършване на проверка в следния състав: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1.  Стоянка Гинчева  - председател  на ОИК-Ракитово;</w:t>
      </w:r>
    </w:p>
    <w:p w:rsidR="004347DF" w:rsidRDefault="004347DF" w:rsidP="004347D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Зорница Томова  – зам.председател  на ОИК Ракитово </w:t>
      </w:r>
    </w:p>
    <w:p w:rsidR="004347DF" w:rsidRDefault="004347DF" w:rsidP="004347D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Румен Апостолов – сътрудник по юридическите въпроси към ОИК Ракитово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4347DF" w:rsidRDefault="004347DF" w:rsidP="004347DF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 В 12:30 часа беше направена проверка на място в СИК 132400016 и  бе констатирано , че 40 избиратели са гласували с документите си за </w:t>
      </w:r>
      <w:r>
        <w:rPr>
          <w:b/>
          <w:bCs/>
          <w:color w:val="333333"/>
          <w:sz w:val="26"/>
        </w:rPr>
        <w:lastRenderedPageBreak/>
        <w:t>самоличност , но отговорника за списъка Таня Йовчева , определена от членовете на същата СИК не е записвала номерата на личните карти.</w:t>
      </w:r>
    </w:p>
    <w:p w:rsidR="004347DF" w:rsidRDefault="004347DF" w:rsidP="004347DF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Проверката се изразяваше в следното:</w:t>
      </w:r>
    </w:p>
    <w:p w:rsidR="004347DF" w:rsidRDefault="004347DF" w:rsidP="004347DF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За около 15 мин. беше прекратен изборния процес , членовете на СИК изброиха подписите в избирателния списък  и установиха , че броят им е равен на  използваните бюлетини. Не се констатираха нередности и нарушения на ИК. </w:t>
      </w:r>
    </w:p>
    <w:p w:rsidR="004347DF" w:rsidRDefault="004347DF" w:rsidP="004347DF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След направена консултация  по телефона със секретаря на ЦИК Севинч Солакова , членовете на СИК направиха протокол за допуснатата грешка и пропуска беше отстранен.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С оглед на изложеното, на основание чл. 87 ал. 1, т. 1 и т. 22 от Изборния кодекс, Общинска избирателна комисия Ракитово</w:t>
      </w:r>
    </w:p>
    <w:p w:rsidR="004347DF" w:rsidRDefault="004347DF" w:rsidP="004347DF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DA4157">
        <w:rPr>
          <w:b/>
          <w:color w:val="333333"/>
          <w:sz w:val="26"/>
          <w:szCs w:val="26"/>
        </w:rPr>
        <w:t>НЕ ПРЕКРАТЯВА</w:t>
      </w:r>
      <w:r>
        <w:rPr>
          <w:color w:val="333333"/>
          <w:sz w:val="26"/>
          <w:szCs w:val="26"/>
        </w:rPr>
        <w:t xml:space="preserve"> изборния процес  в СИК 132400016  поради това , че няма нарушение  на ИК.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.</w:t>
      </w:r>
    </w:p>
    <w:p w:rsidR="004347DF" w:rsidRDefault="004347DF" w:rsidP="004347DF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4347DF">
        <w:t>13</w:t>
      </w:r>
      <w:r w:rsidR="0093732F">
        <w:rPr>
          <w:lang w:val="bg-BG"/>
        </w:rPr>
        <w:t>:</w:t>
      </w:r>
      <w:r w:rsidR="004347DF">
        <w:t>05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86" w:rsidRDefault="00E84E86" w:rsidP="002E6B97">
      <w:pPr>
        <w:spacing w:after="0" w:line="240" w:lineRule="auto"/>
      </w:pPr>
      <w:r>
        <w:separator/>
      </w:r>
    </w:p>
  </w:endnote>
  <w:endnote w:type="continuationSeparator" w:id="1">
    <w:p w:rsidR="00E84E86" w:rsidRDefault="00E84E8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C5C5F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4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86" w:rsidRDefault="00E84E86" w:rsidP="002E6B97">
      <w:pPr>
        <w:spacing w:after="0" w:line="240" w:lineRule="auto"/>
      </w:pPr>
      <w:r>
        <w:separator/>
      </w:r>
    </w:p>
  </w:footnote>
  <w:footnote w:type="continuationSeparator" w:id="1">
    <w:p w:rsidR="00E84E86" w:rsidRDefault="00E84E8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2067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347DF"/>
    <w:rsid w:val="00445873"/>
    <w:rsid w:val="004828D4"/>
    <w:rsid w:val="004C3D25"/>
    <w:rsid w:val="004D6ACC"/>
    <w:rsid w:val="004F209A"/>
    <w:rsid w:val="004F4603"/>
    <w:rsid w:val="004F4B82"/>
    <w:rsid w:val="00543DE4"/>
    <w:rsid w:val="005872AD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D2D20"/>
    <w:rsid w:val="00C059DF"/>
    <w:rsid w:val="00C47B16"/>
    <w:rsid w:val="00C6756D"/>
    <w:rsid w:val="00C9582C"/>
    <w:rsid w:val="00C97C61"/>
    <w:rsid w:val="00CD2071"/>
    <w:rsid w:val="00D03AE5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13</cp:revision>
  <cp:lastPrinted>2019-10-27T14:47:00Z</cp:lastPrinted>
  <dcterms:created xsi:type="dcterms:W3CDTF">2019-10-14T15:06:00Z</dcterms:created>
  <dcterms:modified xsi:type="dcterms:W3CDTF">2019-10-27T20:52:00Z</dcterms:modified>
</cp:coreProperties>
</file>